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69A4" w14:textId="7156DED0" w:rsidR="009222C9" w:rsidRDefault="009222C9">
      <w:pPr>
        <w:rPr>
          <w:b/>
          <w:bCs/>
          <w:sz w:val="24"/>
          <w:szCs w:val="24"/>
        </w:rPr>
      </w:pPr>
      <w:r>
        <w:rPr>
          <w:b/>
          <w:sz w:val="24"/>
        </w:rPr>
        <w:t>Disposición para cumplir con los requisitos del art. 12g del Reglamento UE 833/2024</w:t>
      </w:r>
    </w:p>
    <w:p w14:paraId="2CAEB332" w14:textId="451D52B7" w:rsidR="009222C9" w:rsidRDefault="009222C9">
      <w:pPr>
        <w:rPr>
          <w:b/>
          <w:bCs/>
          <w:sz w:val="24"/>
          <w:szCs w:val="24"/>
          <w:lang w:val="en-US"/>
        </w:rPr>
      </w:pPr>
    </w:p>
    <w:p w14:paraId="6C0EDFAE" w14:textId="77777777" w:rsidR="009222C9" w:rsidRPr="002F1961" w:rsidRDefault="009222C9" w:rsidP="009222C9">
      <w:pPr>
        <w:pStyle w:val="Listenabsatz"/>
        <w:numPr>
          <w:ilvl w:val="0"/>
          <w:numId w:val="2"/>
        </w:numPr>
        <w:ind w:firstLineChars="0"/>
        <w:rPr>
          <w:rFonts w:asciiTheme="minorHAnsi" w:hAnsiTheme="minorHAnsi" w:cstheme="minorHAnsi"/>
          <w:sz w:val="22"/>
        </w:rPr>
      </w:pPr>
      <w:r>
        <w:rPr>
          <w:b/>
          <w:sz w:val="24"/>
        </w:rPr>
        <w:t>«</w:t>
      </w:r>
      <w:r>
        <w:rPr>
          <w:rFonts w:asciiTheme="minorHAnsi" w:hAnsiTheme="minorHAnsi"/>
          <w:sz w:val="22"/>
        </w:rPr>
        <w:t xml:space="preserve">El comprador garantiza que nunca, directa o indirectamente, por sí mismo o a través de terceros, venderá, alquilará, arrendará o de otro modo concederá, favorecerá o permitirá la transferencia de (i) la posesión o (ii) el título de propiedad de alguna o todas las partes de las máquinas a efectos de </w:t>
      </w:r>
    </w:p>
    <w:p w14:paraId="11A81717" w14:textId="77777777" w:rsidR="009222C9" w:rsidRDefault="009222C9" w:rsidP="009222C9">
      <w:pPr>
        <w:rPr>
          <w:rFonts w:cstheme="minorHAnsi"/>
          <w:lang w:val="en-ZA"/>
        </w:rPr>
      </w:pPr>
    </w:p>
    <w:p w14:paraId="788A9103" w14:textId="77777777" w:rsidR="009222C9" w:rsidRDefault="009222C9" w:rsidP="009222C9">
      <w:pPr>
        <w:pStyle w:val="Listenabsatz"/>
        <w:numPr>
          <w:ilvl w:val="0"/>
          <w:numId w:val="1"/>
        </w:numPr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una reexportación de dichas partes de las máquinas al territorio de la Federación Rusa o</w:t>
      </w:r>
    </w:p>
    <w:p w14:paraId="76EA211D" w14:textId="77777777" w:rsidR="009222C9" w:rsidRDefault="009222C9" w:rsidP="009222C9">
      <w:pPr>
        <w:pStyle w:val="Listenabsatz"/>
        <w:ind w:left="720" w:firstLineChars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(ii)</w:t>
      </w:r>
      <w:r>
        <w:rPr>
          <w:rFonts w:asciiTheme="minorHAnsi" w:hAnsiTheme="minorHAnsi"/>
          <w:sz w:val="22"/>
        </w:rPr>
        <w:tab/>
        <w:t>un uso de dichas partes de las máquinas dentro del territorio de la Federación Rusa.</w:t>
      </w:r>
    </w:p>
    <w:p w14:paraId="0F054DA6" w14:textId="77777777" w:rsidR="009222C9" w:rsidRDefault="009222C9" w:rsidP="009222C9">
      <w:pPr>
        <w:rPr>
          <w:rFonts w:cstheme="minorHAnsi"/>
          <w:lang w:val="en-ZA"/>
        </w:rPr>
      </w:pPr>
    </w:p>
    <w:p w14:paraId="5980935F" w14:textId="77777777" w:rsidR="009222C9" w:rsidRPr="00723D42" w:rsidRDefault="009222C9" w:rsidP="009222C9">
      <w:pPr>
        <w:pStyle w:val="Listenabsatz"/>
        <w:numPr>
          <w:ilvl w:val="0"/>
          <w:numId w:val="2"/>
        </w:numPr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Si el comprador incumple lo dispuesto en el anterior punto 1, KHS tendrá derecho a rescindir el contrato con efecto inmediato mediante una notificación por escrito. Independientemente de que el contrato se haya rescindido o no, como consecuencia adicional, directa e inmediata del incumplimiento por parte del comprador de lo dispuesto en el anterior punto 1, </w:t>
      </w:r>
    </w:p>
    <w:p w14:paraId="34A29AF3" w14:textId="77777777" w:rsidR="009222C9" w:rsidRDefault="009222C9" w:rsidP="009222C9">
      <w:pPr>
        <w:rPr>
          <w:rFonts w:cstheme="minorHAnsi"/>
          <w:lang w:val="en-ZA"/>
        </w:rPr>
      </w:pPr>
    </w:p>
    <w:p w14:paraId="5D1F2448" w14:textId="77777777" w:rsidR="009222C9" w:rsidRDefault="009222C9" w:rsidP="009222C9">
      <w:pPr>
        <w:pStyle w:val="Listenabsatz"/>
        <w:numPr>
          <w:ilvl w:val="0"/>
          <w:numId w:val="3"/>
        </w:numPr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cesará de forma inmediata e irrevocable cualquier licencia o derecho de uso concedido por KHS en virtud del contrato en relación con las máquinas entregadas, cualquier software suministrado con ellas o los derechos de propiedad intelectual de KHS o de terceros vinculados a las máquinas; y</w:t>
      </w:r>
    </w:p>
    <w:p w14:paraId="0EBFCD5A" w14:textId="366CDB7C" w:rsidR="009222C9" w:rsidRPr="002F1961" w:rsidRDefault="009222C9" w:rsidP="009222C9">
      <w:pPr>
        <w:pStyle w:val="Listenabsatz"/>
        <w:numPr>
          <w:ilvl w:val="0"/>
          <w:numId w:val="3"/>
        </w:numPr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el comprador indemnizará a KHS, sus responsables, administradores, clientes, accionistas o filiales por cualquier coste, gasto, responsabilidad, pérdida o daño, incluidas también cualquier multa, pérdida de negocio, pérdida de beneficios o</w:t>
      </w:r>
      <w:r w:rsidR="008704F5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cualquier otra pérdida o daño inmaterial o moral, derivado directa o indirectamente del incumplimiento por parte del comprador de lo establecido en el anterior punto 1».</w:t>
      </w:r>
    </w:p>
    <w:p w14:paraId="10FB103F" w14:textId="6F35BE73" w:rsidR="009222C9" w:rsidRPr="009222C9" w:rsidRDefault="009222C9">
      <w:pPr>
        <w:rPr>
          <w:b/>
          <w:bCs/>
          <w:sz w:val="24"/>
          <w:szCs w:val="24"/>
          <w:lang w:val="en-ZA"/>
        </w:rPr>
      </w:pPr>
    </w:p>
    <w:sectPr w:rsidR="009222C9" w:rsidRPr="009222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37B"/>
    <w:multiLevelType w:val="hybridMultilevel"/>
    <w:tmpl w:val="721AAE2A"/>
    <w:lvl w:ilvl="0" w:tplc="BC6276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80751"/>
    <w:multiLevelType w:val="hybridMultilevel"/>
    <w:tmpl w:val="98881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56AF7"/>
    <w:multiLevelType w:val="hybridMultilevel"/>
    <w:tmpl w:val="C53AC5E2"/>
    <w:lvl w:ilvl="0" w:tplc="84E0EE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99788">
    <w:abstractNumId w:val="0"/>
  </w:num>
  <w:num w:numId="2" w16cid:durableId="374740146">
    <w:abstractNumId w:val="1"/>
  </w:num>
  <w:num w:numId="3" w16cid:durableId="67935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C9"/>
    <w:rsid w:val="004066CB"/>
    <w:rsid w:val="0045281D"/>
    <w:rsid w:val="00837EED"/>
    <w:rsid w:val="008704F5"/>
    <w:rsid w:val="009222C9"/>
    <w:rsid w:val="00A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41C6"/>
  <w15:chartTrackingRefBased/>
  <w15:docId w15:val="{1F8732B1-AD84-4B02-ABF0-A187660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2C9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Laufenburg, Johannes Paul</dc:creator>
  <cp:keywords/>
  <dc:description/>
  <cp:lastModifiedBy>Elisabeth Jöbges</cp:lastModifiedBy>
  <cp:revision>5</cp:revision>
  <dcterms:created xsi:type="dcterms:W3CDTF">2024-03-08T08:52:00Z</dcterms:created>
  <dcterms:modified xsi:type="dcterms:W3CDTF">2024-03-12T12:50:00Z</dcterms:modified>
</cp:coreProperties>
</file>